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Совет городского поселения «Борзинское»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«14» декабря 2015 года                                                                                 № 295          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назначении публичных слушаний по проекту решения Совета городского поселения «Борзинское» «О бюджете городского поселения «Борзинское» на 2016 год»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28, 35, 52 Федерального закона «Об общих принципах организации местного самоуправления в Российской Федерации» от 06 октября 2003 года № 131-ФЗ, ст.ст. 20, 25, 44 Устава городского поселения «Борзинское» муниципального района «Борзинский район», Положением о бюджетном процессе в городском поселении «Борзинское», утвержденным решением Совета городского поселения «Борзинское» от 22.05.2014г. № 177, Совет городского поселения «Борзинское»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Вынести проект решения Совета городского поселения «Борзинское» «О бюджете городского поселения «Борзинское» на 2016 год» на публичные слушания (прилагается).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Назначить публичные слушания по проекту решения Совета городского поселения «Борзинское» «О бюджете городского поселения «Борзинское» на 2016 год» на 24 декабря 2015 года. Начало проведения публичных слушаний  – 13-30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 Настоящее решение вступает в силу со дня официального опубликования (обнародования).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                                                            С.М.Бабушкин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295 от «14» декабря 2015г.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Проект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внесен Врио руководителя администрации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А.В.Савватеевым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F46750" w:rsidRPr="00F46750" w:rsidTr="00F46750">
        <w:trPr>
          <w:tblCellSpacing w:w="0" w:type="dxa"/>
        </w:trPr>
        <w:tc>
          <w:tcPr>
            <w:tcW w:w="0" w:type="auto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F46750" w:rsidRPr="00F46750" w:rsidTr="00F46750">
        <w:trPr>
          <w:tblCellSpacing w:w="0" w:type="dxa"/>
        </w:trPr>
        <w:tc>
          <w:tcPr>
            <w:tcW w:w="0" w:type="auto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__________2015 г.                                                            № ____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бюджете городского поселения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«Борзинское»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Руководствуясь  ст. 184</w:t>
      </w:r>
      <w:r w:rsidRPr="00F46750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Бюджетного кодекса РФ, ст.ст.35,52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ст. 34, 38 Устава  городского поселения «Борзинское», статьей 26 Положения  о бюджетном процессе в городском поселении «Борзинское», утвержденного решением Совета городского поселения «Борзинское» от  22 мая 2014г. № 177  Совет городского поселения «Борзинское» 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F4675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1. Утвердить   основные характеристики бюджета городского поселения «Борзинское» на 2016 год: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общий объем доходов в сумме  82 000 тыс. рублей;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общий объем расходов в сумме  55 478,9 тыс. рублей ;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размер профицита  бюджета городского поселения «Борзинское» в сумме  26 521,1  тыс. рублей.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  на 2016 год согласно приложению №1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Утвердить перечень главных администраторов доходов бюджета городского поселения «Борзинское» - органов местного самоуправления  городского поселения, муниципальных учреждений на 2016 год  согласно приложению № 2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3. Администрация городского поселения «Борзинское»  вправе в случае изменений функций главных администраторов 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  источников финансирования  дефицита бюджета городского поселения «Борзинское»  уточнять закрепленные за ними источники доходов  бюджета городского поселения, предусмотренные приложениями № 3,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1.Утвердить источники финансирования дефицита бюджета городского поселения «Борзинское» на 2016 год согласно приложению № 4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</w:t>
      </w:r>
      <w:r w:rsidRPr="00F4675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Статья 4.  Межбюджетные трансферты, получаемые из других бюджетов бюджетной системы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2016 год  в сумме 4 458 тыс. рублей, с распределением согласно приложению № 5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  Статья 5. Доходы бюджета городского поселения «Борзинское» по группам и подгруппам классификации доходов бюджета Российской Федерации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2016 год согласно приложению № 6 к настоящему решению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  6. Распределение бюджетных ассигнований по расходам бюджета городского поселения «Борзинское»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  на 2016 год согласно приложению № 7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  на 2016 год согласно приложению № 8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 Статья 7. Субсидии предоставляемые из бюджета городского поселения в 2016 году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1. Установить, что за счет бюджетных ассигнований бюджета городского поселения «Борзинское» юридическим лицам (за исключением муниципальных учреждений), индивидуальным предпринимателям, физическим лицам – производителям  товаров, работ, услуг, зарегистрированным и осуществляющим свою деятельность на территории  Забайкальского края, в целях возмещения затрат  или недополученных доходов в связи  с производством (реализацией) товаров, выполнением работ,  оказанием услуг предоставляются субсидии на безвозмездной и безвозвратной основе в случаях, предусмотренных приложением № 9 к настоящему решению.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городского поселения «Борзинское».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2.Установить, что за счет бюджетных ассигнований бюджета городского поселения бюджетным учреждениям предоставляются субсидии на возмещение нормативных затрат, связанных с оказанием ими в соответствии с муниципальными заданием муниципальных услуг (выполнением работ), а также могут предоставляться субсидии на иные цели.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Установить, что за счет бюджетных ассигнований бюджета городского поселения предоставляются субсидии некоммерческим организациям, не являющимся государственными (муниципальными) учреждениями.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Порядок предоставления субсидий, указанных в пунктах 2, 3 устанавливается администрацией городского поселения «Борзинское».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8. Предельный объём  муниципального долга  городского поселения «Борзинское» на 2016 год.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предельный объем муниципального долга в размере утвержденного общего  годового объема доходов бюджета городского поселения «Борзинское» без учета утвержденного объёма  безвозмездных  поступлений.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 Установить верхний предел муниципального внутреннего долга на 1 января 2016 года в размере предельного объема муниципального долга, установленного частью 1 настоящей статьи.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Установить предельный объем расходов на обслуживание муниципального внутреннего долга  на 2016 в размере не  более 15 процентов  общего объема расходов бюджета городского поселения «Борзинское».</w:t>
      </w:r>
    </w:p>
    <w:p w:rsidR="00F46750" w:rsidRPr="00F46750" w:rsidRDefault="00F46750" w:rsidP="00F46750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  <w:r w:rsidRPr="00F4675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  Статья 9. Особенности заключения и оплата договоров  (муниципальных контрактов) в 2016 году.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Заключение и оплата  органами местного  самоуправления, казенными учреждениями 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 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10.Обеспечение выполнения требований бюджетного законодательства.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Администрация городского поселения «Борзинское» не вправе 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   краевых законов о наделении органов местного самоуправления дополнительными полномочиями.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</w:t>
      </w:r>
      <w:r w:rsidRPr="00F4675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11. Вступление в силу  настоящего  решения.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</w:t>
      </w: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  с 1 января 2016 года.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  Настоящее решение официально опубликовать (обнародовать).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 С.М. Бабушкин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</w:tblGrid>
      <w:tr w:rsidR="00F46750" w:rsidRPr="00F46750" w:rsidTr="00F46750">
        <w:trPr>
          <w:tblCellSpacing w:w="0" w:type="dxa"/>
          <w:jc w:val="right"/>
        </w:trPr>
        <w:tc>
          <w:tcPr>
            <w:tcW w:w="4470" w:type="dxa"/>
            <w:hideMark/>
          </w:tcPr>
          <w:p w:rsidR="00F46750" w:rsidRPr="00F46750" w:rsidRDefault="00F46750" w:rsidP="00F46750">
            <w:pPr>
              <w:spacing w:after="0" w:line="240" w:lineRule="atLeast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750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</w:pPr>
            <w:r w:rsidRPr="00F46750"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</w:pPr>
            <w:r w:rsidRPr="00F46750"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  <w:t>от «___» ________ 2015 г. № _____</w:t>
            </w:r>
            <w:r w:rsidRPr="00F46750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eastAsia="ru-RU"/>
              </w:rPr>
              <w:t>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4675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466"/>
        <w:gridCol w:w="5270"/>
      </w:tblGrid>
      <w:tr w:rsidR="00F46750" w:rsidRPr="00F46750" w:rsidTr="00F46750">
        <w:trPr>
          <w:tblCellSpacing w:w="0" w:type="dxa"/>
        </w:trPr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доходов бюджета муниципального района «Борзинский район» за главными администраторами  доходов бюджета муниципального района- органами государственной власти Российской Федерации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580"/>
        <w:gridCol w:w="5610"/>
      </w:tblGrid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служба по надзору в сфере транспорта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1 16 30015 01 6000 140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 правил перевозки крупногабаритных и тяжеловесных грузов по автомобильным дорогам общего пользования местного значения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1 16 33050 01 6000 140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 взыскания (штрафы) за нарушение законодательства Российской Федерации о размещении заказов на поставки товаров, выполнение работ, оказание услуг для нужд поселений.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Управление Федеральной налоговой службы </w:t>
            </w: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по Забайкальскому краю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осуществляется в соответствии  со статьями 227,2271 и 228 Налогового кодекса Российской Федерации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96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F46750" w:rsidRPr="00F46750" w:rsidTr="00F46750">
        <w:trPr>
          <w:tblCellSpacing w:w="0" w:type="dxa"/>
        </w:trPr>
        <w:tc>
          <w:tcPr>
            <w:tcW w:w="4965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2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 _________ 2015 г.  № ____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4675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4675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529"/>
        <w:gridCol w:w="5642"/>
      </w:tblGrid>
      <w:tr w:rsidR="00F46750" w:rsidRPr="00F46750" w:rsidTr="00F46750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доходов бюджетов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главных администраторов доходов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575"/>
        <w:gridCol w:w="6081"/>
      </w:tblGrid>
      <w:tr w:rsidR="00F46750" w:rsidRPr="00F46750" w:rsidTr="00F46750">
        <w:trPr>
          <w:tblHeader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Администрация муниципального района «Борзинский район»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1 11 05010 10 0000 120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1 14 06014 10 0000 430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«Борзинское»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1 11 01050 10 0000 120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1 11 07015 10 0000 120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113 03050 10 0000 130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 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1 14 01050 10 0000 410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  имуществу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1 14 06026 10 0000 430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1 15 02050 10 0000 140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1 17 02000 10 0000 180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  территориях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118 05010 10 0000 180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118 05020 10 0000 151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118 05030 10 0000 151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субсидий и субвенций прошлых лет из бюджетов муниципальных районов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119 05000 10 0000 151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Возврат остатков субсидий и субвенций прошлых лет из бюджетов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2 02 02102 10 0000 151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 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2 07 05000 10 0000 151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424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F46750" w:rsidRPr="00F46750" w:rsidTr="00F46750">
        <w:trPr>
          <w:tblCellSpacing w:w="0" w:type="dxa"/>
        </w:trPr>
        <w:tc>
          <w:tcPr>
            <w:tcW w:w="4245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3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 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«___» _____ 2015 г. №_____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  главных администраторов источников финансирования дефицита бюджета городского поселения «Борзинское»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526"/>
        <w:gridCol w:w="5211"/>
      </w:tblGrid>
      <w:tr w:rsidR="00F46750" w:rsidRPr="00F46750" w:rsidTr="00F46750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финансирования дефицита  бюджета муниципального района «Борзинский район» за главными администраторами  источников финансирования дефицита бюджета муниципального района- органами  местного самоуправления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655"/>
        <w:gridCol w:w="5535"/>
      </w:tblGrid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</w:tr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F46750" w:rsidRPr="00F46750" w:rsidTr="00F46750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ПРИЛОЖЕНИЕ № 4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 _______  2015 г. № _____  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2486"/>
        <w:gridCol w:w="3657"/>
        <w:gridCol w:w="1493"/>
      </w:tblGrid>
      <w:tr w:rsidR="00F46750" w:rsidRPr="00F46750" w:rsidTr="00F46750">
        <w:trPr>
          <w:tblCellSpacing w:w="0" w:type="dxa"/>
        </w:trPr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главного администратора источников финансирования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дефицитов бюджетов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Код группы, подгруппы, статьи и вида источника финансирования дефицитов бюджетов, код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- 26 521,1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- 26 521,1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- 26 521,1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- 82 000,0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82 000,0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5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«___»__________ 2015 г. №____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2016 год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F46750" w:rsidRPr="00F46750" w:rsidTr="00F46750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  городского поселения «Борзинское» на 2016год»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 _______ 2015 г. № _____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F46750" w:rsidRPr="00F46750" w:rsidTr="00F4675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noWrap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82 000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77 542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53 357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6 567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6 567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105 03 00001 0000 110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8 473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6 573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106 06 01000 0000 110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3 073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106 06 02000 0000 110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3 500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4 188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Прочие поступления от использования имущества,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1 980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114 00 00000 0000 000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4 800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116 30 01501 6000 140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116 33 05010 0000 140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202 02 13210 0000 151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7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 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«___» ______ 2015г. №____    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подразделам. целевым   статьям и видам расходов классификации расходов бюджета городского поселения «Борзинское» на 2016 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975"/>
        <w:gridCol w:w="1560"/>
        <w:gridCol w:w="780"/>
        <w:gridCol w:w="1365"/>
      </w:tblGrid>
      <w:tr w:rsidR="00F46750" w:rsidRPr="00F46750" w:rsidTr="00F46750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 тыс.руб)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20200,2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)органов государственной власти и представительных органов муниципальных образований.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16719,4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16719,4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14256,0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14114,4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55 478,9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8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"О  бюджете городского поселения «Борзинское»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 2016 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 ________ 2015 г. №_____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   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                   целевым   статьям и видам расходов классификации расходов бюджета в ведомственной структуре  расхода бюджета   городского поселения           «Борзинское» на 2016 год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303"/>
        <w:gridCol w:w="533"/>
        <w:gridCol w:w="787"/>
        <w:gridCol w:w="1306"/>
        <w:gridCol w:w="661"/>
        <w:gridCol w:w="1336"/>
      </w:tblGrid>
      <w:tr w:rsidR="00F46750" w:rsidRPr="00F46750" w:rsidTr="00F46750">
        <w:trPr>
          <w:tblCellSpacing w:w="0" w:type="dxa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 тыс.руб.)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20200,2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)органов государственной власти и представительных органов муниципальных образований.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16719,4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16719,4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14256,0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14114,4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Межбюджетные трансферты из бюджетов </w:t>
            </w: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46750" w:rsidRPr="00F46750" w:rsidTr="00F46750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55 478,9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46750" w:rsidRPr="00F46750" w:rsidTr="00F46750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9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"О  бюджете городского поселения «Борзинское» на 2016 год»</w:t>
            </w:r>
          </w:p>
          <w:p w:rsidR="00F46750" w:rsidRPr="00F46750" w:rsidRDefault="00F46750" w:rsidP="00F46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675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«___»______ 2015 года № ____          </w:t>
            </w:r>
          </w:p>
        </w:tc>
      </w:tr>
    </w:tbl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Случаи предоставления субсидий юридическим лицам (за исключением субсидий  муниципальным учреждениям), индивидуальным предпринимателям и физическим лицам - производителям товаров, работ, услуг в 2016 году</w:t>
      </w:r>
    </w:p>
    <w:p w:rsidR="00F46750" w:rsidRPr="00F46750" w:rsidRDefault="00F46750" w:rsidP="00F467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Субсидии юридическим лицам (за исключением субсидий 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1. В сфере топливно-энергетического комплекса в случае: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  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В  сфере малого и среднего предпринимательства в случае предоставления субсидий:</w:t>
      </w:r>
    </w:p>
    <w:p w:rsidR="00F46750" w:rsidRPr="00F46750" w:rsidRDefault="00F46750" w:rsidP="00F467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67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- на пополнение активов фонда поддержки малого предпринимательства. </w:t>
      </w:r>
    </w:p>
    <w:p w:rsidR="00E4206A" w:rsidRDefault="00F4675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3"/>
    <w:rsid w:val="004D7E33"/>
    <w:rsid w:val="005418C5"/>
    <w:rsid w:val="00973338"/>
    <w:rsid w:val="00F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6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4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50"/>
    <w:rPr>
      <w:b/>
      <w:bCs/>
    </w:rPr>
  </w:style>
  <w:style w:type="character" w:customStyle="1" w:styleId="apple-converted-space">
    <w:name w:val="apple-converted-space"/>
    <w:basedOn w:val="a0"/>
    <w:rsid w:val="00F46750"/>
  </w:style>
  <w:style w:type="paragraph" w:customStyle="1" w:styleId="consnormal">
    <w:name w:val="consnormal"/>
    <w:basedOn w:val="a"/>
    <w:rsid w:val="00F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6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6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4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50"/>
    <w:rPr>
      <w:b/>
      <w:bCs/>
    </w:rPr>
  </w:style>
  <w:style w:type="character" w:customStyle="1" w:styleId="apple-converted-space">
    <w:name w:val="apple-converted-space"/>
    <w:basedOn w:val="a0"/>
    <w:rsid w:val="00F46750"/>
  </w:style>
  <w:style w:type="paragraph" w:customStyle="1" w:styleId="consnormal">
    <w:name w:val="consnormal"/>
    <w:basedOn w:val="a"/>
    <w:rsid w:val="00F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6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7501</Words>
  <Characters>42759</Characters>
  <Application>Microsoft Office Word</Application>
  <DocSecurity>0</DocSecurity>
  <Lines>356</Lines>
  <Paragraphs>100</Paragraphs>
  <ScaleCrop>false</ScaleCrop>
  <Company/>
  <LinksUpToDate>false</LinksUpToDate>
  <CharactersWithSpaces>50160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2016-09-30T04:36:00Z</dcterms:created>
  <dcterms:modified xsi:type="dcterms:W3CDTF">2016-09-30T04:36:00Z</dcterms:modified>
</cp:coreProperties>
</file>